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1DB02">
      <w:pPr>
        <w:pStyle w:val="12"/>
        <w:widowControl/>
        <w:ind w:firstLine="0" w:firstLineChars="0"/>
        <w:jc w:val="center"/>
        <w:rPr>
          <w:rFonts w:hint="default" w:ascii="宋体" w:hAnsi="宋体" w:eastAsia="宋体" w:cs="宋体"/>
          <w:b/>
          <w:bCs/>
          <w:sz w:val="44"/>
          <w:szCs w:val="44"/>
        </w:rPr>
      </w:pPr>
      <w:r>
        <w:rPr>
          <w:rFonts w:ascii="宋体" w:hAnsi="宋体" w:eastAsia="宋体" w:cs="宋体"/>
          <w:b/>
          <w:bCs/>
          <w:sz w:val="44"/>
          <w:szCs w:val="44"/>
        </w:rPr>
        <w:t>西安交通大学继续教育学院</w:t>
      </w:r>
    </w:p>
    <w:p w14:paraId="3457E224">
      <w:pPr>
        <w:pStyle w:val="12"/>
        <w:widowControl/>
        <w:ind w:firstLine="0" w:firstLineChars="0"/>
        <w:jc w:val="center"/>
        <w:rPr>
          <w:rFonts w:hint="default" w:ascii="宋体" w:hAnsi="宋体" w:eastAsia="宋体" w:cs="宋体"/>
          <w:b/>
          <w:bCs/>
          <w:sz w:val="44"/>
          <w:szCs w:val="44"/>
        </w:rPr>
      </w:pPr>
      <w:r>
        <w:rPr>
          <w:rFonts w:ascii="宋体" w:hAnsi="宋体" w:eastAsia="宋体" w:cs="宋体"/>
          <w:b/>
          <w:bCs/>
          <w:sz w:val="44"/>
          <w:szCs w:val="44"/>
        </w:rPr>
        <w:t>关于整治学术不端行为的预警通知</w:t>
      </w:r>
    </w:p>
    <w:p w14:paraId="511BE05E">
      <w:pPr>
        <w:pStyle w:val="12"/>
        <w:widowControl/>
        <w:spacing w:before="0" w:after="0" w:line="540" w:lineRule="exact"/>
        <w:ind w:firstLine="0" w:firstLineChars="0"/>
        <w:rPr>
          <w:rFonts w:hint="default" w:ascii="仿宋" w:hAnsi="仿宋" w:eastAsia="仿宋" w:cstheme="minorBidi"/>
          <w:kern w:val="2"/>
          <w:sz w:val="32"/>
          <w:szCs w:val="32"/>
        </w:rPr>
      </w:pPr>
      <w:r>
        <w:rPr>
          <w:rFonts w:ascii="仿宋" w:hAnsi="仿宋" w:eastAsia="仿宋" w:cstheme="minorBidi"/>
          <w:kern w:val="2"/>
          <w:sz w:val="32"/>
          <w:szCs w:val="32"/>
        </w:rPr>
        <w:t>各教学点</w:t>
      </w:r>
      <w:r>
        <w:rPr>
          <w:rFonts w:hint="eastAsia" w:ascii="仿宋" w:hAnsi="仿宋" w:eastAsia="仿宋" w:cstheme="minorBidi"/>
          <w:kern w:val="2"/>
          <w:sz w:val="32"/>
          <w:szCs w:val="32"/>
          <w:lang w:val="en-US" w:eastAsia="zh-CN"/>
        </w:rPr>
        <w:t>及</w:t>
      </w:r>
      <w:r>
        <w:rPr>
          <w:rFonts w:ascii="仿宋" w:hAnsi="仿宋" w:eastAsia="仿宋" w:cstheme="minorBidi"/>
          <w:kern w:val="2"/>
          <w:sz w:val="32"/>
          <w:szCs w:val="32"/>
        </w:rPr>
        <w:t>学生：</w:t>
      </w:r>
    </w:p>
    <w:p w14:paraId="1695237A">
      <w:pPr>
        <w:pStyle w:val="6"/>
        <w:widowControl/>
        <w:spacing w:line="540" w:lineRule="exact"/>
        <w:ind w:firstLine="640" w:firstLineChars="200"/>
        <w:rPr>
          <w:rFonts w:ascii="仿宋" w:hAnsi="仿宋" w:eastAsia="仿宋"/>
          <w:sz w:val="32"/>
          <w:szCs w:val="32"/>
        </w:rPr>
      </w:pPr>
      <w:r>
        <w:rPr>
          <w:rFonts w:hint="eastAsia" w:ascii="仿宋" w:hAnsi="仿宋" w:eastAsia="仿宋" w:cs="仿宋"/>
          <w:kern w:val="0"/>
          <w:sz w:val="32"/>
          <w:szCs w:val="32"/>
          <w:lang w:bidi="ar"/>
        </w:rPr>
        <w:t>为维护学术诚信，规范继续教育人才培养秩序，保障学生个人权益与学校声誉，现就整治学术不端行为相关事项通知如下：</w:t>
      </w:r>
    </w:p>
    <w:p w14:paraId="026184FE">
      <w:pPr>
        <w:spacing w:line="540" w:lineRule="exact"/>
        <w:ind w:firstLine="640" w:firstLineChars="200"/>
        <w:rPr>
          <w:rFonts w:ascii="黑体" w:hAnsi="黑体" w:eastAsia="黑体"/>
          <w:sz w:val="32"/>
          <w:szCs w:val="32"/>
        </w:rPr>
      </w:pPr>
      <w:r>
        <w:rPr>
          <w:rFonts w:hint="eastAsia" w:ascii="黑体" w:hAnsi="黑体" w:eastAsia="黑体"/>
          <w:sz w:val="32"/>
          <w:szCs w:val="32"/>
        </w:rPr>
        <w:t>一、学术不端行为的定</w:t>
      </w:r>
      <w:bookmarkStart w:id="0" w:name="_GoBack"/>
      <w:bookmarkEnd w:id="0"/>
      <w:r>
        <w:rPr>
          <w:rFonts w:hint="eastAsia" w:ascii="黑体" w:hAnsi="黑体" w:eastAsia="黑体"/>
          <w:sz w:val="32"/>
          <w:szCs w:val="32"/>
        </w:rPr>
        <w:t>义与范畴</w:t>
      </w:r>
    </w:p>
    <w:p w14:paraId="1C5D8251">
      <w:pPr>
        <w:widowControl/>
        <w:spacing w:line="54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学术不端行为是指在学术活动中违反学术道德与规范的行为，具体包括但不限于以下情形：</w:t>
      </w:r>
    </w:p>
    <w:p w14:paraId="49C20945">
      <w:pPr>
        <w:pStyle w:val="6"/>
        <w:widowControl/>
        <w:spacing w:line="540" w:lineRule="exact"/>
        <w:ind w:firstLine="640" w:firstLineChars="200"/>
        <w:rPr>
          <w:rFonts w:ascii="仿宋" w:hAnsi="仿宋" w:eastAsia="仿宋" w:cs="仿宋"/>
          <w:sz w:val="32"/>
          <w:szCs w:val="32"/>
        </w:rPr>
      </w:pPr>
      <w:r>
        <w:rPr>
          <w:rFonts w:hint="eastAsia" w:ascii="仿宋" w:hAnsi="仿宋" w:eastAsia="仿宋" w:cs="仿宋"/>
          <w:sz w:val="32"/>
          <w:szCs w:val="32"/>
          <w:lang w:bidi="ar"/>
        </w:rPr>
        <w:t>（一）论文/作业抄袭：直接</w:t>
      </w:r>
      <w:r>
        <w:rPr>
          <w:rFonts w:hint="eastAsia" w:ascii="仿宋" w:hAnsi="仿宋" w:eastAsia="仿宋" w:cs="仿宋"/>
          <w:kern w:val="0"/>
          <w:sz w:val="32"/>
          <w:szCs w:val="32"/>
          <w:lang w:bidi="ar"/>
        </w:rPr>
        <w:t>复制他人研究成果（文字、数据、图表等）未标注引用，或通过技术手段拼凑、改写他人内容；</w:t>
      </w:r>
    </w:p>
    <w:p w14:paraId="27EA960A">
      <w:pPr>
        <w:pStyle w:val="6"/>
        <w:widowControl/>
        <w:spacing w:line="54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（二）成果伪造/篡改：虚构实验数据、调查结果或文献来源，或恶意修改原始数据以匹配研究结论；</w:t>
      </w:r>
    </w:p>
    <w:p w14:paraId="1E629293">
      <w:pPr>
        <w:pStyle w:val="6"/>
        <w:widowControl/>
        <w:spacing w:line="54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（三）代写代发：委托他人撰写论文、作业或学术报告，或通过第三方机构“购买”论文并用于课程考核、毕业答辩；</w:t>
      </w:r>
    </w:p>
    <w:p w14:paraId="211274A1">
      <w:pPr>
        <w:pStyle w:val="6"/>
        <w:widowControl/>
        <w:spacing w:line="54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（四）其他违规行为：买卖学术成果、在考试中作弊（如替考、夹带资料）、盗用他人学术署名等。</w:t>
      </w:r>
    </w:p>
    <w:p w14:paraId="7FD50A12">
      <w:pPr>
        <w:spacing w:line="540" w:lineRule="exact"/>
        <w:ind w:firstLine="640" w:firstLineChars="200"/>
        <w:rPr>
          <w:rFonts w:ascii="黑体" w:hAnsi="黑体" w:eastAsia="黑体"/>
          <w:sz w:val="32"/>
          <w:szCs w:val="32"/>
        </w:rPr>
      </w:pPr>
      <w:r>
        <w:rPr>
          <w:rFonts w:hint="eastAsia" w:ascii="黑体" w:hAnsi="黑体" w:eastAsia="黑体"/>
          <w:sz w:val="32"/>
          <w:szCs w:val="32"/>
        </w:rPr>
        <w:t>二、学术不端行为的严重后果</w:t>
      </w:r>
    </w:p>
    <w:p w14:paraId="18B2F561">
      <w:pPr>
        <w:widowControl/>
        <w:spacing w:line="540" w:lineRule="exact"/>
        <w:ind w:firstLine="640" w:firstLineChars="200"/>
        <w:rPr>
          <w:rFonts w:ascii="楷体" w:hAnsi="楷体" w:eastAsia="楷体"/>
          <w:sz w:val="32"/>
          <w:szCs w:val="32"/>
        </w:rPr>
      </w:pPr>
      <w:r>
        <w:rPr>
          <w:rFonts w:hint="eastAsia" w:ascii="仿宋" w:hAnsi="仿宋" w:eastAsia="仿宋" w:cs="仿宋"/>
          <w:sz w:val="32"/>
          <w:szCs w:val="32"/>
          <w:lang w:bidi="ar"/>
        </w:rPr>
        <w:t>学术不端行为不仅违背学术道德，更可能对个人、学校及社会造成多重危害。</w:t>
      </w:r>
    </w:p>
    <w:p w14:paraId="6735C5E8">
      <w:pPr>
        <w:spacing w:line="54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（一）个人权益受损</w:t>
      </w:r>
    </w:p>
    <w:p w14:paraId="310ACEE1">
      <w:pPr>
        <w:widowControl/>
        <w:spacing w:line="54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委托代写、购买论文等行为需向第三方提供个人身份信息、联系方式等敏感数据，存在信息泄露风险；部分非法机构以“保过”“包发”为名收取高额费用后，可能以“举报违规”相威胁实施敲诈勒索，严重影响学生个人声誉与财产安全。</w:t>
      </w:r>
    </w:p>
    <w:p w14:paraId="51FFD9B9">
      <w:pPr>
        <w:spacing w:line="54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（二）学校声誉受损</w:t>
      </w:r>
    </w:p>
    <w:p w14:paraId="2575E58D">
      <w:pPr>
        <w:widowControl/>
        <w:spacing w:line="54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学术不端行为将损害学校继续教育人才培养质量的社会公信力，影响学校整体声誉及后续工作开展。</w:t>
      </w:r>
    </w:p>
    <w:p w14:paraId="2865E20F">
      <w:pPr>
        <w:spacing w:line="54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（三）纪律与学业处罚</w:t>
      </w:r>
    </w:p>
    <w:p w14:paraId="29D1BB4C">
      <w:pPr>
        <w:widowControl/>
        <w:spacing w:line="54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经核实存在学术不端行为的学生，学校将严格依据《高等学校预防与处理学术不端行为办法》《</w:t>
      </w:r>
      <w:r>
        <w:rPr>
          <w:rFonts w:ascii="仿宋" w:hAnsi="仿宋" w:eastAsia="仿宋"/>
          <w:sz w:val="32"/>
          <w:szCs w:val="32"/>
        </w:rPr>
        <w:t>西安交通大学继续教育学院预防与处理毕业论文学术不端行为管理办法</w:t>
      </w:r>
      <w:r>
        <w:rPr>
          <w:rFonts w:hint="eastAsia" w:ascii="仿宋" w:hAnsi="仿宋" w:eastAsia="仿宋"/>
          <w:sz w:val="32"/>
          <w:szCs w:val="32"/>
        </w:rPr>
        <w:t>（试行）</w:t>
      </w:r>
      <w:r>
        <w:rPr>
          <w:rFonts w:hint="eastAsia" w:ascii="仿宋" w:hAnsi="仿宋" w:eastAsia="仿宋" w:cs="仿宋"/>
          <w:sz w:val="32"/>
          <w:szCs w:val="32"/>
          <w:lang w:bidi="ar"/>
        </w:rPr>
        <w:t>》等文件处理，包括但不限于：取消相关课程成绩、延缓毕业、撤销学位（已授予的学位将依法予以撤销）</w:t>
      </w:r>
      <w:r>
        <w:rPr>
          <w:rFonts w:hint="eastAsia" w:ascii="仿宋" w:hAnsi="仿宋" w:eastAsia="仿宋" w:cs="仿宋"/>
          <w:sz w:val="32"/>
          <w:szCs w:val="32"/>
          <w:lang w:eastAsia="zh-CN" w:bidi="ar"/>
        </w:rPr>
        <w:t>、</w:t>
      </w:r>
      <w:r>
        <w:rPr>
          <w:rFonts w:hint="eastAsia" w:ascii="仿宋" w:hAnsi="仿宋" w:eastAsia="仿宋" w:cs="仿宋"/>
          <w:sz w:val="32"/>
          <w:szCs w:val="32"/>
          <w:lang w:val="en-US" w:eastAsia="zh-CN" w:bidi="ar"/>
        </w:rPr>
        <w:t>取消学籍</w:t>
      </w:r>
      <w:r>
        <w:rPr>
          <w:rFonts w:hint="eastAsia" w:ascii="仿宋" w:hAnsi="仿宋" w:eastAsia="仿宋" w:cs="仿宋"/>
          <w:sz w:val="32"/>
          <w:szCs w:val="32"/>
          <w:lang w:bidi="ar"/>
        </w:rPr>
        <w:t>。</w:t>
      </w:r>
    </w:p>
    <w:p w14:paraId="4613344C">
      <w:pPr>
        <w:spacing w:line="540" w:lineRule="exact"/>
        <w:ind w:firstLine="640" w:firstLineChars="200"/>
        <w:rPr>
          <w:rFonts w:ascii="黑体" w:hAnsi="黑体" w:eastAsia="黑体"/>
          <w:sz w:val="32"/>
          <w:szCs w:val="32"/>
        </w:rPr>
      </w:pPr>
      <w:r>
        <w:rPr>
          <w:rFonts w:hint="eastAsia" w:ascii="黑体" w:hAnsi="黑体" w:eastAsia="黑体"/>
          <w:sz w:val="32"/>
          <w:szCs w:val="32"/>
        </w:rPr>
        <w:t>三、相关要求与提醒</w:t>
      </w:r>
    </w:p>
    <w:p w14:paraId="7AEEF9A2">
      <w:pPr>
        <w:pStyle w:val="6"/>
        <w:widowControl/>
        <w:spacing w:line="540" w:lineRule="exact"/>
        <w:ind w:firstLine="640" w:firstLineChars="200"/>
        <w:rPr>
          <w:rFonts w:ascii="仿宋" w:hAnsi="仿宋" w:eastAsia="仿宋" w:cs="仿宋"/>
          <w:sz w:val="32"/>
          <w:szCs w:val="32"/>
        </w:rPr>
      </w:pPr>
      <w:r>
        <w:rPr>
          <w:rFonts w:ascii="仿宋" w:hAnsi="仿宋" w:eastAsia="仿宋"/>
          <w:sz w:val="32"/>
          <w:szCs w:val="32"/>
        </w:rPr>
        <w:t xml:space="preserve"> </w:t>
      </w:r>
      <w:r>
        <w:rPr>
          <w:rFonts w:hint="eastAsia" w:ascii="仿宋" w:hAnsi="仿宋" w:eastAsia="仿宋" w:cs="仿宋"/>
          <w:kern w:val="0"/>
          <w:sz w:val="32"/>
          <w:szCs w:val="32"/>
          <w:lang w:bidi="ar"/>
        </w:rPr>
        <w:t>各教学点须配合学校加强学术规范教育，通过日常提醒、案例警示等方式向学生明确学术行为底线；全体学生应严格自律，主动拒绝“走捷径”心态，切实维护自身权益与学术尊严。</w:t>
      </w:r>
    </w:p>
    <w:p w14:paraId="51217718">
      <w:pPr>
        <w:pStyle w:val="6"/>
        <w:widowControl/>
        <w:spacing w:line="540" w:lineRule="exact"/>
        <w:ind w:firstLine="640" w:firstLineChars="200"/>
        <w:rPr>
          <w:rFonts w:ascii="仿宋" w:hAnsi="仿宋" w:eastAsia="仿宋" w:cs="仿宋"/>
          <w:sz w:val="32"/>
          <w:szCs w:val="32"/>
        </w:rPr>
      </w:pPr>
      <w:r>
        <w:rPr>
          <w:rFonts w:hint="eastAsia" w:ascii="仿宋" w:hAnsi="仿宋" w:eastAsia="仿宋" w:cs="仿宋"/>
          <w:kern w:val="0"/>
          <w:sz w:val="32"/>
          <w:szCs w:val="32"/>
          <w:lang w:bidi="ar"/>
        </w:rPr>
        <w:t>学校将建立学术不端行为常态化核查机制，强化过程监管。如发现疑似违规行为，将启动调查程序并依规处理，绝不姑息。</w:t>
      </w:r>
    </w:p>
    <w:p w14:paraId="7C36E93B">
      <w:pPr>
        <w:pStyle w:val="6"/>
        <w:widowControl/>
        <w:spacing w:line="540" w:lineRule="exact"/>
        <w:ind w:firstLine="640" w:firstLineChars="200"/>
        <w:rPr>
          <w:rFonts w:ascii="仿宋" w:hAnsi="仿宋" w:eastAsia="仿宋"/>
          <w:sz w:val="32"/>
          <w:szCs w:val="32"/>
        </w:rPr>
      </w:pPr>
      <w:r>
        <w:rPr>
          <w:rFonts w:hint="eastAsia" w:ascii="仿宋" w:hAnsi="仿宋" w:eastAsia="仿宋" w:cs="仿宋"/>
          <w:kern w:val="0"/>
          <w:sz w:val="32"/>
          <w:szCs w:val="32"/>
          <w:lang w:bidi="ar"/>
        </w:rPr>
        <w:t>请各教学点及全体学生高度重视，共同营造风清气正的学术环境。</w:t>
      </w:r>
    </w:p>
    <w:p w14:paraId="15600AB9">
      <w:pPr>
        <w:wordWrap w:val="0"/>
        <w:spacing w:line="540" w:lineRule="exact"/>
        <w:ind w:firstLine="640" w:firstLineChars="200"/>
        <w:jc w:val="right"/>
        <w:rPr>
          <w:rFonts w:ascii="仿宋" w:hAnsi="仿宋" w:eastAsia="仿宋"/>
          <w:sz w:val="32"/>
          <w:szCs w:val="32"/>
        </w:rPr>
      </w:pPr>
      <w:r>
        <w:rPr>
          <w:rFonts w:hint="eastAsia" w:ascii="仿宋" w:hAnsi="仿宋" w:eastAsia="仿宋"/>
          <w:sz w:val="32"/>
          <w:szCs w:val="32"/>
        </w:rPr>
        <w:t xml:space="preserve">西安交通大学继续教育学院   </w:t>
      </w:r>
    </w:p>
    <w:p w14:paraId="569C2411">
      <w:pPr>
        <w:wordWrap w:val="0"/>
        <w:spacing w:line="540" w:lineRule="exact"/>
        <w:ind w:right="1280" w:firstLine="640" w:firstLineChars="200"/>
        <w:jc w:val="right"/>
        <w:rPr>
          <w:rFonts w:ascii="仿宋" w:hAnsi="仿宋" w:eastAsia="仿宋"/>
          <w:sz w:val="32"/>
          <w:szCs w:val="32"/>
        </w:rPr>
      </w:pPr>
      <w:r>
        <w:rPr>
          <w:rFonts w:ascii="仿宋" w:hAnsi="仿宋" w:eastAsia="仿宋"/>
          <w:sz w:val="32"/>
          <w:szCs w:val="32"/>
        </w:rPr>
        <w:t>202</w:t>
      </w:r>
      <w:r>
        <w:rPr>
          <w:rFonts w:hint="eastAsia" w:ascii="仿宋" w:hAnsi="仿宋" w:eastAsia="仿宋"/>
          <w:sz w:val="32"/>
          <w:szCs w:val="32"/>
          <w:lang w:val="en-US" w:eastAsia="zh-CN"/>
        </w:rPr>
        <w:t>6</w:t>
      </w:r>
      <w:r>
        <w:rPr>
          <w:rFonts w:ascii="仿宋" w:hAnsi="仿宋" w:eastAsia="仿宋"/>
          <w:sz w:val="32"/>
          <w:szCs w:val="32"/>
        </w:rPr>
        <w:t>年</w:t>
      </w:r>
      <w:r>
        <w:rPr>
          <w:rFonts w:hint="eastAsia" w:ascii="仿宋" w:hAnsi="仿宋" w:eastAsia="仿宋"/>
          <w:sz w:val="32"/>
          <w:szCs w:val="32"/>
          <w:lang w:val="en-US" w:eastAsia="zh-CN"/>
        </w:rPr>
        <w:t>1</w:t>
      </w:r>
      <w:r>
        <w:rPr>
          <w:rFonts w:ascii="仿宋" w:hAnsi="仿宋" w:eastAsia="仿宋"/>
          <w:sz w:val="32"/>
          <w:szCs w:val="32"/>
        </w:rPr>
        <w:t>月</w:t>
      </w:r>
      <w:r>
        <w:rPr>
          <w:rFonts w:hint="eastAsia" w:ascii="仿宋" w:hAnsi="仿宋" w:eastAsia="仿宋"/>
          <w:sz w:val="32"/>
          <w:szCs w:val="32"/>
          <w:lang w:val="en-US" w:eastAsia="zh-CN"/>
        </w:rPr>
        <w:t>7</w:t>
      </w:r>
      <w:r>
        <w:rPr>
          <w:rFonts w:ascii="仿宋" w:hAnsi="仿宋" w:eastAsia="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6D4"/>
    <w:rsid w:val="00495332"/>
    <w:rsid w:val="004B158A"/>
    <w:rsid w:val="00584288"/>
    <w:rsid w:val="005B213E"/>
    <w:rsid w:val="00695767"/>
    <w:rsid w:val="007200C3"/>
    <w:rsid w:val="007C33C1"/>
    <w:rsid w:val="008A0EAA"/>
    <w:rsid w:val="008B26D4"/>
    <w:rsid w:val="00947B8C"/>
    <w:rsid w:val="00A71A25"/>
    <w:rsid w:val="00C43E92"/>
    <w:rsid w:val="00D30CDB"/>
    <w:rsid w:val="00D803F1"/>
    <w:rsid w:val="00DF4FFF"/>
    <w:rsid w:val="00E178CA"/>
    <w:rsid w:val="01487061"/>
    <w:rsid w:val="0697108A"/>
    <w:rsid w:val="11DA11A8"/>
    <w:rsid w:val="1B854CE1"/>
    <w:rsid w:val="1C6012AB"/>
    <w:rsid w:val="1ECA7A60"/>
    <w:rsid w:val="21E93AF0"/>
    <w:rsid w:val="230A1F70"/>
    <w:rsid w:val="26A377EB"/>
    <w:rsid w:val="2BB81D64"/>
    <w:rsid w:val="2F1E302B"/>
    <w:rsid w:val="3CAA4150"/>
    <w:rsid w:val="44A44C67"/>
    <w:rsid w:val="61C176C2"/>
    <w:rsid w:val="684B5F38"/>
    <w:rsid w:val="749F21E6"/>
    <w:rsid w:val="74D63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3"/>
    <w:semiHidden/>
    <w:unhideWhenUsed/>
    <w:qFormat/>
    <w:uiPriority w:val="9"/>
    <w:pPr>
      <w:keepNext/>
      <w:keepLines/>
      <w:tabs>
        <w:tab w:val="left" w:pos="0"/>
      </w:tabs>
      <w:spacing w:before="200"/>
      <w:ind w:firstLine="400"/>
      <w:outlineLvl w:val="2"/>
    </w:pPr>
    <w:rPr>
      <w:rFonts w:hint="eastAsia" w:ascii="微软雅黑" w:hAnsi="微软雅黑" w:eastAsia="微软雅黑" w:cs="Times New Roman"/>
      <w:b/>
      <w:bCs/>
      <w:kern w:val="0"/>
      <w:sz w:val="24"/>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unhideWhenUsed/>
    <w:qFormat/>
    <w:uiPriority w:val="99"/>
    <w:pPr>
      <w:spacing w:before="180" w:after="180"/>
      <w:ind w:firstLine="560" w:firstLineChars="200"/>
    </w:pPr>
    <w:rPr>
      <w:rFonts w:hint="eastAsia" w:ascii="微软雅黑" w:hAnsi="微软雅黑" w:eastAsia="微软雅黑" w:cs="Times New Roman"/>
      <w:kern w:val="0"/>
      <w:sz w:val="24"/>
      <w:szCs w:val="24"/>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sz w:val="24"/>
    </w:r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customStyle="1" w:styleId="11">
    <w:name w:val="Compact"/>
    <w:basedOn w:val="3"/>
    <w:qFormat/>
    <w:uiPriority w:val="0"/>
    <w:pPr>
      <w:spacing w:before="36" w:after="36"/>
    </w:pPr>
  </w:style>
  <w:style w:type="paragraph" w:customStyle="1" w:styleId="12">
    <w:name w:val="First Paragraph"/>
    <w:basedOn w:val="3"/>
    <w:next w:val="3"/>
    <w:qFormat/>
    <w:uiPriority w:val="0"/>
    <w:pPr>
      <w:ind w:firstLine="7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885</Words>
  <Characters>888</Characters>
  <Lines>6</Lines>
  <Paragraphs>1</Paragraphs>
  <TotalTime>49</TotalTime>
  <ScaleCrop>false</ScaleCrop>
  <LinksUpToDate>false</LinksUpToDate>
  <CharactersWithSpaces>892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2025-06-12T09:58:00Z</dcterms:created>
  <dc:creator>xju</dc:creator>
  <cp:lastModifiedBy>空白</cp:lastModifiedBy>
  <cp:lastPrinted>2025-06-13T07:14:00Z</cp:lastPrinted>
  <dcterms:modified xsi:type="dcterms:W3CDTF">2026-01-06T03:17:32Z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eyJoZGlkIjoiZTM4ZWQzZjkwMTk1ZTA0YzVmYzg5ZWNmMDFhOTRlZWUiLCJ1c2VySWQiOiIzOTc3MDc5OTMifQ==</vt:lpwstr>
  </property>
  <property fmtid="{D5CDD505-2E9C-101B-9397-08002B2CF9AE}" pid="3" name="KSOProductBuildVer">
    <vt:lpwstr>2052-12.1.0.24034</vt:lpwstr>
  </property>
  <property fmtid="{D5CDD505-2E9C-101B-9397-08002B2CF9AE}" pid="4" name="ICV">
    <vt:lpwstr>EE2D889E95234096A398E2B16A418758_13</vt:lpwstr>
  </property>
</Properties>
</file>